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ПРАВИТЕЛЬСТВО ЯМАЛО-НЕНЕЦКОГО АВТОНОМНОГО ОКРУГА</w:t>
      </w: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от 13 июня 2012 г. N 465-П</w:t>
      </w: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О ДЕПАРТАМЕНТЕ МЕЖДУНАРОДНЫХ И ВНЕШНЕЭКОНОМИЧЕСКИХ СВЯЗЕЙ</w:t>
      </w: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ЯМАЛО-НЕНЕЦКОГО АВТОНОМНОГО ОКРУГА</w:t>
      </w:r>
    </w:p>
    <w:p w:rsidR="00DA1F88" w:rsidRPr="00F2143B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(в ред. постановлений Правительства ЯНАО от 10</w:t>
      </w:r>
      <w:r w:rsidRPr="00F2143B">
        <w:rPr>
          <w:rFonts w:ascii="Times New Roman" w:hAnsi="Times New Roman" w:cs="Times New Roman"/>
          <w:sz w:val="28"/>
          <w:szCs w:val="28"/>
        </w:rPr>
        <w:t xml:space="preserve">.07.2013 </w:t>
      </w:r>
      <w:hyperlink r:id="rId4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536-П</w:t>
        </w:r>
      </w:hyperlink>
      <w:r w:rsidRPr="00F2143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A1F88" w:rsidRPr="00F2143B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 xml:space="preserve">от 16.05.2014 </w:t>
      </w:r>
      <w:hyperlink r:id="rId5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387-П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, от 12.09.2014 </w:t>
      </w:r>
      <w:hyperlink r:id="rId6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720-П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, от 13.10.2014 </w:t>
      </w:r>
      <w:hyperlink r:id="rId7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818-П</w:t>
        </w:r>
      </w:hyperlink>
      <w:r w:rsidRPr="00F2143B">
        <w:rPr>
          <w:rFonts w:ascii="Times New Roman" w:hAnsi="Times New Roman" w:cs="Times New Roman"/>
          <w:sz w:val="28"/>
          <w:szCs w:val="28"/>
        </w:rPr>
        <w:t>,</w:t>
      </w:r>
    </w:p>
    <w:p w:rsidR="00DA1F88" w:rsidRPr="00F2143B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 xml:space="preserve">от 13.04.2015 </w:t>
      </w:r>
      <w:hyperlink r:id="rId8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291-П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, от 11.02.2016 </w:t>
      </w:r>
      <w:hyperlink r:id="rId9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105-П</w:t>
        </w:r>
      </w:hyperlink>
      <w:r w:rsidRPr="00F2143B">
        <w:rPr>
          <w:rFonts w:ascii="Times New Roman" w:hAnsi="Times New Roman" w:cs="Times New Roman"/>
          <w:sz w:val="28"/>
          <w:szCs w:val="28"/>
        </w:rPr>
        <w:t>)</w:t>
      </w:r>
    </w:p>
    <w:p w:rsidR="00DA1F88" w:rsidRDefault="00DA1F88" w:rsidP="00DA1F88">
      <w:pPr>
        <w:pStyle w:val="ConsPlusNormal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4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6 части 1 статьи 39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Устава (Основного закона) Ямало-Ненецкого автономного округа, </w:t>
      </w:r>
      <w:hyperlink r:id="rId11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5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Закона Ямало-Ненецкого автономного округа от 25 мая 2010 года N 56-ЗАО "Об исполнительных органах государственной власти Ямало-Ненецкого автономного округа", </w:t>
      </w:r>
      <w:hyperlink r:id="rId12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Губернатора Ямало-Ненецкого автономного округа от 27 мая 2010 года N 104-ПГ "О структуре исполнительных органов государственной власти Ямало-Ненецкого автономного округа" Правительство</w:t>
      </w:r>
      <w:proofErr w:type="gramEnd"/>
      <w:r w:rsidRPr="00F2143B">
        <w:rPr>
          <w:rFonts w:ascii="Times New Roman" w:hAnsi="Times New Roman" w:cs="Times New Roman"/>
          <w:sz w:val="28"/>
          <w:szCs w:val="28"/>
        </w:rPr>
        <w:t xml:space="preserve"> Ямало-Ненецкого автономного округа постановляет: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о департаменте международных и внешнеэкономических связей Ямало-Ненецкого автономного округа и </w:t>
      </w:r>
      <w:hyperlink w:anchor="P221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его основных структурных подразделений согласно приложениям N </w:t>
      </w:r>
      <w:proofErr w:type="spellStart"/>
      <w:r w:rsidRPr="00F2143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2143B">
        <w:rPr>
          <w:rFonts w:ascii="Times New Roman" w:hAnsi="Times New Roman" w:cs="Times New Roman"/>
          <w:sz w:val="28"/>
          <w:szCs w:val="28"/>
        </w:rPr>
        <w:t xml:space="preserve"> 1, 2.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>2. Департаменту международных и внешнеэкономических связей Ямало-Ненецкого автономного округа (</w:t>
      </w:r>
      <w:proofErr w:type="spellStart"/>
      <w:r w:rsidRPr="00F2143B">
        <w:rPr>
          <w:rFonts w:ascii="Times New Roman" w:hAnsi="Times New Roman" w:cs="Times New Roman"/>
          <w:sz w:val="28"/>
          <w:szCs w:val="28"/>
        </w:rPr>
        <w:t>Мажаров</w:t>
      </w:r>
      <w:proofErr w:type="spellEnd"/>
      <w:r w:rsidRPr="00F2143B">
        <w:rPr>
          <w:rFonts w:ascii="Times New Roman" w:hAnsi="Times New Roman" w:cs="Times New Roman"/>
          <w:sz w:val="28"/>
          <w:szCs w:val="28"/>
        </w:rPr>
        <w:t xml:space="preserve"> А.В.) в 10-дневный срок с момента вступления в силу настоящего постановления осуществить необходимые юридические действия, связанные с государственной регистрацией </w:t>
      </w:r>
      <w:hyperlink w:anchor="P38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о департаменте международных и внешнеэкономических связей Ямало-Ненецкого автономного округа.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DA1F88" w:rsidRPr="00F2143B" w:rsidRDefault="00E756A1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A1F88"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DA1F88" w:rsidRPr="00F2143B">
        <w:rPr>
          <w:rFonts w:ascii="Times New Roman" w:hAnsi="Times New Roman" w:cs="Times New Roman"/>
          <w:sz w:val="28"/>
          <w:szCs w:val="28"/>
        </w:rPr>
        <w:t xml:space="preserve"> Правительства Ямало-Ненецкого автономного округа от 24 июня 2010 года N 76-П "О департаменте международных и внешнеэкономических связей Ямало-Ненецкого автономного округа";</w:t>
      </w:r>
    </w:p>
    <w:p w:rsidR="00DA1F88" w:rsidRPr="00F2143B" w:rsidRDefault="00E756A1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DA1F88"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DA1F88" w:rsidRPr="00F2143B">
        <w:rPr>
          <w:rFonts w:ascii="Times New Roman" w:hAnsi="Times New Roman" w:cs="Times New Roman"/>
          <w:sz w:val="28"/>
          <w:szCs w:val="28"/>
        </w:rPr>
        <w:t xml:space="preserve"> Правительства Ямало-Ненецкого автономного округа от 26 сентября 2011 года N 662-П "О внесении изменений в Положение о департаменте международных и внешнеэкономических связей Ямало-Ненецкого автономного округа";</w:t>
      </w:r>
      <w:proofErr w:type="gramEnd"/>
    </w:p>
    <w:p w:rsidR="00DA1F88" w:rsidRPr="00F2143B" w:rsidRDefault="00E756A1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A1F88"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DA1F88" w:rsidRPr="00F2143B">
        <w:rPr>
          <w:rFonts w:ascii="Times New Roman" w:hAnsi="Times New Roman" w:cs="Times New Roman"/>
          <w:sz w:val="28"/>
          <w:szCs w:val="28"/>
        </w:rPr>
        <w:t xml:space="preserve"> Правительства Ямало-Ненецкого автономного округа от 15 ноября 2011 года N 821-П "О внесении изменений в Положение о департаменте международных и внешнеэкономических связей Ямало-Ненецкого автономного округа".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20 июля 2012 года.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DA1F88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Губернатора Ямало-Ненецкого автономного округа, директора департамента международных и внешнеэкономических связей Ямало-Ненецкого автономного округа </w:t>
      </w:r>
      <w:proofErr w:type="spellStart"/>
      <w:r w:rsidRPr="00DA1F88">
        <w:rPr>
          <w:rFonts w:ascii="Times New Roman" w:hAnsi="Times New Roman" w:cs="Times New Roman"/>
          <w:sz w:val="28"/>
          <w:szCs w:val="28"/>
        </w:rPr>
        <w:t>Мажарова</w:t>
      </w:r>
      <w:proofErr w:type="spellEnd"/>
      <w:r w:rsidRPr="00DA1F88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Губернатор</w:t>
      </w:r>
    </w:p>
    <w:p w:rsidR="00DA1F88" w:rsidRPr="00DA1F88" w:rsidRDefault="00DA1F88" w:rsidP="00DA1F88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Ямало-Ненецкого автономного округа</w:t>
      </w:r>
    </w:p>
    <w:p w:rsidR="00DA1F88" w:rsidRPr="00DA1F88" w:rsidRDefault="00DA1F88" w:rsidP="00DA1F88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Д.Н.КОБЫЛКИН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Утверждено</w:t>
      </w:r>
    </w:p>
    <w:p w:rsidR="00DA1F88" w:rsidRPr="00DA1F88" w:rsidRDefault="00DA1F88" w:rsidP="00DA1F88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A1F88" w:rsidRPr="00DA1F88" w:rsidRDefault="00DA1F88" w:rsidP="00DA1F88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Ямало-Ненецкого автономного округа</w:t>
      </w:r>
    </w:p>
    <w:p w:rsidR="00DA1F88" w:rsidRPr="00DA1F88" w:rsidRDefault="00DA1F88" w:rsidP="00DA1F88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от 13 июня 2012 года N 465-П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DA1F88">
        <w:rPr>
          <w:rFonts w:ascii="Times New Roman" w:hAnsi="Times New Roman" w:cs="Times New Roman"/>
          <w:sz w:val="28"/>
          <w:szCs w:val="28"/>
        </w:rPr>
        <w:t>ПОЛОЖЕНИЕ</w:t>
      </w: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О ДЕПАРТАМЕНТЕ МЕЖДУНАРОДНЫХ И ВНЕШНЕЭКОНОМИЧЕСКИХ СВЯЗЕЙ</w:t>
      </w: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ЯМАЛО-НЕНЕЦКОГО АВТОНОМНОГО ОКРУГА</w:t>
      </w:r>
    </w:p>
    <w:p w:rsidR="00DA1F88" w:rsidRPr="00F2143B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143B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ЯНАО от 10.07.2013 </w:t>
      </w:r>
      <w:hyperlink r:id="rId16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536-П</w:t>
        </w:r>
      </w:hyperlink>
      <w:r w:rsidRPr="00F2143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A1F88" w:rsidRPr="00F2143B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 xml:space="preserve">от 16.05.2014 </w:t>
      </w:r>
      <w:hyperlink r:id="rId17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387-П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, от 12.09.2014 </w:t>
      </w:r>
      <w:hyperlink r:id="rId18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720-П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, от 13.10.2014 </w:t>
      </w:r>
      <w:hyperlink r:id="rId19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818-П</w:t>
        </w:r>
      </w:hyperlink>
      <w:r w:rsidRPr="00F2143B">
        <w:rPr>
          <w:rFonts w:ascii="Times New Roman" w:hAnsi="Times New Roman" w:cs="Times New Roman"/>
          <w:sz w:val="28"/>
          <w:szCs w:val="28"/>
        </w:rPr>
        <w:t>,</w:t>
      </w:r>
    </w:p>
    <w:p w:rsidR="00DA1F88" w:rsidRPr="00F2143B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 xml:space="preserve">от 13.04.2015 </w:t>
      </w:r>
      <w:hyperlink r:id="rId20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291-П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, от 11.02.2016 </w:t>
      </w:r>
      <w:hyperlink r:id="rId21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105-П</w:t>
        </w:r>
      </w:hyperlink>
      <w:r w:rsidRPr="00F2143B">
        <w:rPr>
          <w:rFonts w:ascii="Times New Roman" w:hAnsi="Times New Roman" w:cs="Times New Roman"/>
          <w:sz w:val="28"/>
          <w:szCs w:val="28"/>
        </w:rPr>
        <w:t>)</w:t>
      </w:r>
    </w:p>
    <w:p w:rsidR="00DA1F88" w:rsidRPr="00DA1F88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DA1F88" w:rsidRPr="00F2143B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43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Департамент международных и внешнеэкономических связей Ямало-Ненецкого автономного округа (далее - департамент, автономный округ) является центральным исполнительным органом государственной власти автономного округа, проводящим на территории автономного округа государственную политику и осуществляющим исполнительно-распорядительную деятельность в сфере международной, внешнеэкономической и межрегиональной деятельности автономного округа, а также координирующим в пределах своих полномочий деятельность иных исполнительных органов государственной власти автономного округа.</w:t>
      </w:r>
      <w:proofErr w:type="gramEnd"/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1.2. Департамент действует на </w:t>
      </w:r>
      <w:r w:rsidRPr="00F2143B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22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нормативных актов Президента Российской Федерации, постановлений Правительства Российской Федерации, </w:t>
      </w:r>
      <w:hyperlink r:id="rId23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(Основного закона) автономного округа, законов автономного округа, постановлений Губернатора автономного округа и постановлений Правительства автономного округа, настоящего Положения.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 xml:space="preserve">(п. 1.2 в ред. </w:t>
      </w:r>
      <w:hyperlink r:id="rId24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Правительства ЯНАО от 10.07.2013 N 536-П)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>1.3. Департамент непосредственно подчиняется Правительству автономного округа.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lastRenderedPageBreak/>
        <w:t>1.4. Департамент осуществляет согласованное взаимодействие: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>- с Законодательным Собранием автономного округа по вопросам, относящимся к его компетенции, в порядке, установленном федеральным законодательством, законодательством автономного округа;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>- с федеральными органами государственной власти с целью проведения единой государственной политики Российской Федерации по вопросам, относящимся к предметам ведения Российской Федерации и совместному ведению Российской Федерации и автономного округа;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>- с органами местного самоуправления муниципальных образований в автономном округе;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>- своих территориальных органов с органами государственной власти субъектов Российской Федерации и с органами местного самоуправления.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 xml:space="preserve">1.5. Департамент во исполнение </w:t>
      </w:r>
      <w:hyperlink r:id="rId25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нормативных актов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</w:t>
      </w:r>
      <w:hyperlink r:id="rId26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(Основного закона) автономного округа, законов автономного округа, постановлений Губернатора автономного округа и постановлений Правительства</w:t>
      </w:r>
      <w:r w:rsidRPr="00DA1F88">
        <w:rPr>
          <w:rFonts w:ascii="Times New Roman" w:hAnsi="Times New Roman" w:cs="Times New Roman"/>
          <w:sz w:val="28"/>
          <w:szCs w:val="28"/>
        </w:rPr>
        <w:t xml:space="preserve"> автономного округа издает правовые акты в форме приказов.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В случаях, прямо предусмотренных федеральными законами, нормативными актами Президента Российской Федерации, постановлениями Правительства Российской Федерации, нормативными правовыми актами федеральных органов исполнительной власти и законами автономного округа, приказы департамента могут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иметь нормативный правовой характер и обязательны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 xml:space="preserve"> для исполнения на всей территории автономного округа.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43B">
        <w:rPr>
          <w:rFonts w:ascii="Times New Roman" w:hAnsi="Times New Roman" w:cs="Times New Roman"/>
          <w:sz w:val="28"/>
          <w:szCs w:val="28"/>
        </w:rPr>
        <w:t xml:space="preserve">Приказы департамента в случае их противоречия </w:t>
      </w:r>
      <w:hyperlink r:id="rId27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законам, нормативным актам Президента Российской Федерации, постановлениям Правительства Российской Федерации, нормативным правовым актам федеральных органов исполнительной власти, </w:t>
      </w:r>
      <w:hyperlink r:id="rId28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Уставу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(Основному закону) автономного округа и законам автономного округа, постановлениям Губернатора автономного округа и Правительства автономного округа могут быть отменены Губернатором автономного округа, если иной порядок отмены не установлен федеральным законодательством и законодательством</w:t>
      </w:r>
      <w:proofErr w:type="gramEnd"/>
      <w:r w:rsidRPr="00F2143B">
        <w:rPr>
          <w:rFonts w:ascii="Times New Roman" w:hAnsi="Times New Roman" w:cs="Times New Roman"/>
          <w:sz w:val="28"/>
          <w:szCs w:val="28"/>
        </w:rPr>
        <w:t xml:space="preserve"> автономного округа.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 xml:space="preserve">(п. 1.5 в ред. </w:t>
      </w:r>
      <w:hyperlink r:id="rId29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Правительства ЯНАО от 10.07.2013 </w:t>
      </w:r>
      <w:r w:rsidR="00F2143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143B">
        <w:rPr>
          <w:rFonts w:ascii="Times New Roman" w:hAnsi="Times New Roman" w:cs="Times New Roman"/>
          <w:sz w:val="28"/>
          <w:szCs w:val="28"/>
        </w:rPr>
        <w:t>N 536-П)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1.6. Департамент обладает правами юридического лица, имеет обособленное имущество в оперативном управлении, бюджетную смету и лицевые счета, открываемые ему в соответствии с бюджетным законодательством, круглую печать с изображением герба автономного округа и со своим наименованием, штампы и бланки установленного образца.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1.7. Департамент имеет свои территориальные органы для осуществления отдельных представительских функций и полномочий при федеральных органах государственной власти, органах государственной власти субъектов Российской Федерации либо на территориях других </w:t>
      </w:r>
      <w:r w:rsidRPr="00DA1F88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а также в субъектах иностранных федеративных государств и в административно-территориальных образованиях иностранных государств - представительства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Департамент и представительства автономного округа образуют единую централизованную систему органов, реализующих функции в сфере международной, внешнеэкономической и межрегиональной деятельности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Представительства автономного округа находятся в непосредственном подчинении департамента и ему подконтрольны.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1.8. Материально-техническое обеспечение деятельности департамента осуществляет управление делами Правительства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1.9. Финансирование расходов на содержание департамента осуществляется за счет средств, предусмотренных в окружном бюджете.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1.10. Полное наименование департамента: департамент международных и внешнеэкономических связей Ямало-Ненецкого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Сокращенное наименование департамента: департамент международных связей ЯНАО.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1F88">
        <w:rPr>
          <w:rFonts w:ascii="Times New Roman" w:hAnsi="Times New Roman" w:cs="Times New Roman"/>
          <w:sz w:val="28"/>
          <w:szCs w:val="28"/>
        </w:rPr>
        <w:t>Наименование</w:t>
      </w:r>
      <w:r w:rsidRPr="00DA1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1F88">
        <w:rPr>
          <w:rFonts w:ascii="Times New Roman" w:hAnsi="Times New Roman" w:cs="Times New Roman"/>
          <w:sz w:val="28"/>
          <w:szCs w:val="28"/>
        </w:rPr>
        <w:t>департамента</w:t>
      </w:r>
      <w:r w:rsidRPr="00DA1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1F88">
        <w:rPr>
          <w:rFonts w:ascii="Times New Roman" w:hAnsi="Times New Roman" w:cs="Times New Roman"/>
          <w:sz w:val="28"/>
          <w:szCs w:val="28"/>
        </w:rPr>
        <w:t>на</w:t>
      </w:r>
      <w:r w:rsidRPr="00DA1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1F88">
        <w:rPr>
          <w:rFonts w:ascii="Times New Roman" w:hAnsi="Times New Roman" w:cs="Times New Roman"/>
          <w:sz w:val="28"/>
          <w:szCs w:val="28"/>
        </w:rPr>
        <w:t>английском</w:t>
      </w:r>
      <w:r w:rsidRPr="00DA1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1F88">
        <w:rPr>
          <w:rFonts w:ascii="Times New Roman" w:hAnsi="Times New Roman" w:cs="Times New Roman"/>
          <w:sz w:val="28"/>
          <w:szCs w:val="28"/>
        </w:rPr>
        <w:t>языке</w:t>
      </w:r>
      <w:r w:rsidRPr="00DA1F8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DA1F88">
        <w:rPr>
          <w:rFonts w:ascii="Times New Roman" w:hAnsi="Times New Roman" w:cs="Times New Roman"/>
          <w:sz w:val="28"/>
          <w:szCs w:val="28"/>
          <w:lang w:val="en-US"/>
        </w:rPr>
        <w:t xml:space="preserve">Department of International and External Economic Relations of the </w:t>
      </w:r>
      <w:proofErr w:type="spellStart"/>
      <w:r w:rsidRPr="00DA1F88">
        <w:rPr>
          <w:rFonts w:ascii="Times New Roman" w:hAnsi="Times New Roman" w:cs="Times New Roman"/>
          <w:sz w:val="28"/>
          <w:szCs w:val="28"/>
          <w:lang w:val="en-US"/>
        </w:rPr>
        <w:t>Yamal-Nenets</w:t>
      </w:r>
      <w:proofErr w:type="spellEnd"/>
      <w:r w:rsidRPr="00DA1F88">
        <w:rPr>
          <w:rFonts w:ascii="Times New Roman" w:hAnsi="Times New Roman" w:cs="Times New Roman"/>
          <w:sz w:val="28"/>
          <w:szCs w:val="28"/>
          <w:lang w:val="en-US"/>
        </w:rPr>
        <w:t xml:space="preserve"> autonomous district.</w:t>
      </w:r>
      <w:proofErr w:type="gramEnd"/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0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Правительства ЯНАО от 10.07.2013 N 536-П)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 xml:space="preserve">1.11. Местонахождение и юридический адрес департамента: 629008, Ямало-Ненецкий автономный округ, </w:t>
      </w:r>
      <w:proofErr w:type="gramStart"/>
      <w:r w:rsidRPr="00F214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2143B">
        <w:rPr>
          <w:rFonts w:ascii="Times New Roman" w:hAnsi="Times New Roman" w:cs="Times New Roman"/>
          <w:sz w:val="28"/>
          <w:szCs w:val="28"/>
        </w:rPr>
        <w:t>. Салехард, пр. Молодежи, д. 9.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F2143B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43B">
        <w:rPr>
          <w:rFonts w:ascii="Times New Roman" w:hAnsi="Times New Roman" w:cs="Times New Roman"/>
          <w:b/>
          <w:sz w:val="28"/>
          <w:szCs w:val="28"/>
        </w:rPr>
        <w:t>II. Государственные функции и государственные услуги</w:t>
      </w:r>
    </w:p>
    <w:p w:rsidR="00DA1F88" w:rsidRPr="00F2143B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143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Правительства ЯНАО</w:t>
      </w:r>
      <w:proofErr w:type="gramEnd"/>
    </w:p>
    <w:p w:rsidR="00DA1F88" w:rsidRPr="00F2143B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>от 11.02.2016 N 105-П)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 Департаментом осуществляются следующие государственные функции: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2.1.1. Международное сотрудничество в соответствии с законодательством Российской Федерации, в том числе приграничное сотрудничество, участие в осуществлении государственной политики в отношении соотечественников за рубежом, за исключением вопросов, решение которых отнесено к ведению Российской Федерации, а также участие в деятельности международных организаций в рамках органов, созданных специально для этой цели.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2.1.2. Проведение переговоров и заключение соглашений об осуществлении международных и внешнеэкономических связей с субъектами иностранных федеративных государств, административно-территориальными образованиями иностранных государств, а также с согласия Правительства Российской Федерации с органами государственной власти иностранных государств.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lastRenderedPageBreak/>
        <w:t xml:space="preserve">2.1.3. Организация мероприятий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по открытию представительств в иностранных государствах в целях реализации соглашений об осуществлении внешнеэкономических связей в порядке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>, установленном законодательством Российской Федерации.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2.1.4. Информационное обеспечение внешнеторговой деятельности на территории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2.1.5. Создание страховых и залоговых фондов в области внешнеторговой деятельности на территории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2.1.6. Содержание представителей автономного округа при торговых представительствах Российской Федерации в иностранных государствах.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2.1.7.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Представление рекомендаций о заключении международных договоров Российской Федерации на рассмотрение Президента Российской Федерации или Правительства Российской Федерации в сфере внешней политики, по вопросам культурного и научно-технического сотрудничества, а также внешнеэкономической деятельности, направленных на обеспечение интересов автономного округа, согласование проектов международных договоров Российской Федерации, подготовка предложений по основным положениям или проектам международных договоров Российской Федерации в случае, если затрагиваются вопросы, относящиеся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 xml:space="preserve"> к ведению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2.1.8. Участие в разработке предложений, касающихся торговой политики Российской Федерации, государственного регулирования внешнеторговой деятельности, заключения международных торговых договоров и иных договоров Российской Федерации в области внешнеэкономических связей в случае, если затрагиваются интересы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2.1.9. Осуществление мероприятий, содействующих развитию внешнеторговой деятельности, в рамках своей компетенции.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2.1.10. Организация мероприятий, направленных на развитие отношений с другими субъектами Российской Федерации, в соответствии с законодательством Российской Федерации и автономного округа, договорами и соглашениями.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2.1.11. Осуществление мероприятий по укреплению и развитию военно-шефских и военно-патриотических связей автономного округа с воинскими частями и иными организациями, расположенными на территории Российской Федерации и стран СНГ.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2.1.12. Участие в осуществлении государственной политики в отношении российского казачества.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2.1.13. Обеспечение формирования и реализации международных и межрегиональных проектов и программ в области экономики, образования, здравоохранения, культуры и иных направлений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2.1.14. Участие в разработке и реализации мероприятий и программ по государственной поддержке и развитию инвестиционной деятельности на территории автономного округа в части привлечения иностранных инвестиций.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lastRenderedPageBreak/>
        <w:t xml:space="preserve">2.1.15. Организация мероприятий, связанных с </w:t>
      </w:r>
      <w:proofErr w:type="spellStart"/>
      <w:r w:rsidRPr="00DA1F88">
        <w:rPr>
          <w:rFonts w:ascii="Times New Roman" w:hAnsi="Times New Roman" w:cs="Times New Roman"/>
          <w:sz w:val="28"/>
          <w:szCs w:val="28"/>
        </w:rPr>
        <w:t>презентационно-выставочной</w:t>
      </w:r>
      <w:proofErr w:type="spellEnd"/>
      <w:r w:rsidRPr="00DA1F88">
        <w:rPr>
          <w:rFonts w:ascii="Times New Roman" w:hAnsi="Times New Roman" w:cs="Times New Roman"/>
          <w:sz w:val="28"/>
          <w:szCs w:val="28"/>
        </w:rPr>
        <w:t xml:space="preserve"> деятельностью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2.1.16. Обеспечение переводов с иностранного на русский язык корреспонденции, поступившей в адрес исполнительных органов государственной власти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2.1.17. Осуществление в пределах своих полномочий мер, направленных на социальную и культурную адаптацию мигрантов.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2.1.18. Осуществление финансово-бухгалтерского обеспечения заместителя Губернатора автономного округа, директора департамента международных и внешнеэкономических связей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2.1.19. Предоставление государственной преференции отдельным хозяйствующим субъектам в соответствии с Федеральным </w:t>
      </w:r>
      <w:hyperlink r:id="rId32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от 26 июля 2006 года N 135-ФЗ "О защите конкуренции" в установленной сфере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2.1.20. Координация, регулирование и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организаций, в том числе: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по их мобилизационной подготовке;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утверждение ежегодного плана работы, государственного задания и показателей их деятельности, а также отчетов об их деятельности;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осуществление полномочий ответственного органа за размещение в федеральной государственной информационной системе учета информационных систем сведений об информационных системах и компонентах информационно-телекоммуникационной инфраструктуры, создаваемых, эксплуатируемых, развиваемых и модернизируемых подведомственными учреждениями.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2.1.21. Разработка, согласование и представление на рассмотрение в установленном порядке проектов правовых актов автономного округа в установленной сфере деятельности, обеспечение их реализации в пределах своих полномочий.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2.1.22. Участие в подготовке замечаний и предложений к проектам федеральных законов, относящихся к установленной сфере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2.1.23. Мониторинг правового пространства, систематизация и инвентаризация правовых актов автономного округа в установленной сфере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2.1.24. Содействие федеральным органам государственной власти в осуществлении ими своих полномочий на территории автономного округа в установленной сфере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2.1.25. Организация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 xml:space="preserve"> выполнением исполнительными органами государственной власти автономного округа, органами местного самоуправления в автономном округе федерального законодательства, поручений Президента Российской Федерации и Правительства Российской Федерации, законов и иных правовых актов автономного округа, а также решений и поручений Губернатора автономного округа и Правительства автономного округа в пределах своей компетенции.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2.1.26. Обеспечение представления и защиты интересов Губернатора </w:t>
      </w:r>
      <w:r w:rsidRPr="00DA1F88">
        <w:rPr>
          <w:rFonts w:ascii="Times New Roman" w:hAnsi="Times New Roman" w:cs="Times New Roman"/>
          <w:sz w:val="28"/>
          <w:szCs w:val="28"/>
        </w:rPr>
        <w:lastRenderedPageBreak/>
        <w:t>автономного округа и Правительства автономного округа в Конституционном Суде Российской Федерации, арбитражных судах, судах общей юрисдикции и иных органах.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2.1.27. Участие в реализации федеральных документов стратегического планирования. Участие в разработке и реализации документов стратегического планирования автономного округа, а также ведомственных целевых программ автономного округа в установленной сфере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2.1.28. Создание информационных систем в установленной сфере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2.1.29. Противодействие и профилактика коррупции в пределах своих полномочий.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2.1.30. Бухгалтерский учет в департаменте.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2.1.31. Ведение бюджетного учета и составление отчетности об исполнении бюджетной сметы.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2.1.32. Осуществление бюджетных полномочий главного распорядителя и получателя средств окружного бюджета, предусмотренных на содержание и реализацию возложенных функций.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2.1.33. Осуществление бюджетных полномочий главного администратора (администратора) доходов окружного бюджета.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2.1.34. Осуществление бюджетных полномочий главного администратора (администратора) источников финансирования дефицита окружного бюджета.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2.1.35. Осуществление бюджетных полномочий главного распорядителя (распорядителя) средств окружного бюджета, главного администратора (администратора) доходов окружного бюджета, главного администратора (администратора) источников финансирования дефицита окружного бюджета по осуществлению внутреннего финансового контроля и внутреннего финансового аудита.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2.1.36. Планирование и осуществление закупок товаров, работ, услуг для обеспечения государственных нужд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2.1.37. Обеспечение в пределах своей компетенции мобилизационной подготовки в департаменте.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2.1.38. Обеспечение в пределах своей компетенции режима секретности и защиты сведений, составляющих государственную тайну, и иной охраняемой законом информации.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2.1.39. Учет, размножение, хранение и использование документов, содержащих служебную информацию ограниченного доступа.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2.1.40. Осуществление делопроизводства в департаменте.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2.1.41. Организация в соответствии с федеральным законодательством и законодательством автономного округа деятельности по комплектованию, хранению, учету и использованию архивных документов, образовавшихся в процессе деятельности департамента.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2.1.42. Организация в соответствии с федеральным законодательством и законодательством автономного округа прохождения государственной гражданской службы государственными гражданскими служащими </w:t>
      </w:r>
      <w:r w:rsidRPr="00DA1F88">
        <w:rPr>
          <w:rFonts w:ascii="Times New Roman" w:hAnsi="Times New Roman" w:cs="Times New Roman"/>
          <w:sz w:val="28"/>
          <w:szCs w:val="28"/>
        </w:rPr>
        <w:lastRenderedPageBreak/>
        <w:t>департамента.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2.1.43. Осуществление кадровой работы в департаменте.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2.1.44. Проведение внутренней (служебной) экспертизы проектов правовых актов автономного округа, правовых актов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2.1.45. Обнародование (опубликование) информации о деятельности департамента в средствах массовой информации.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2.1.46. Размещение информации о деятельности департамента в сети Интернет.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2.1.47. Размещение информации о деятельности департамента в занимаемых помещениях и в иных отведенных для этих целей местах.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2.1.48. Обеспечение своевременного и полного рассмотрения обращений граждан, принятие по ним решений и направление ответов заявителям в установленный федеральным законодательством и законодательством автономного округа срок.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2.1.49. Оказание гражданам бесплатной юридической помощи в виде правового консультирования в устной и письменной форме по вопросам, относящимся к компетенции департамента, в порядке, установленном законодательством Российской Федерации для рассмотрения обращений граждан.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2.1.50.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Осуществление в пределах своих полномочий мер по обеспечению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обстоятельств, предотвращению любых форм ограничения прав и дискриминации по признакам расовой, национальной, языковой или религиозной принадлежности, мер, направленных на защиту прав национальных меньшинств.</w:t>
      </w:r>
      <w:proofErr w:type="gramEnd"/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2.1.51. Осуществление в пределах своих полномочий мер по обеспечению безопасных условий и охраны труда.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2.1.52. Оперативное управление закрепленным в установленном порядке имуществом и организация работы с материально-технической базой.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2.1.53. Представление в установленном федеральным законодательством порядке официальной статистической информации в федеральные органы государственной власти, осуществляющие формирование официальной статистической информации в установленной сфере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2.1.54. Осуществление полномочий ответственного органа за размещение в федеральной государственной информационной системе учета информационных систем сведений о создаваемых, эксплуатируемых, развиваемых и модернизируемых департаментом информационных системах и компонентах информационно-телекоммуникационной инфраструктуры.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2.1.55. Обеспечение соблюдения требований пожарной безопасности.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2.1.56. Осуществление организационно-технического сопровождения деятельности общественного совета при департаменте.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2.1.57. Разработка и реализация научных, научно-технических и инновационных программ и проектов, финансируемых за счет средств окружного бюджета, в установленной сфере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lastRenderedPageBreak/>
        <w:t>2.1.58. Обеспечение беспрепятственного доступа инвалидов к объектам социальной, инженерной и транспортной инфраструктур в пределах компетенции департамента.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2.2. Департамент предоставляет следующую государственную услугу: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2.2.1. Предоставление пользователям информацией по их запросу информации о деятельности департамента.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82676F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6F">
        <w:rPr>
          <w:rFonts w:ascii="Times New Roman" w:hAnsi="Times New Roman" w:cs="Times New Roman"/>
          <w:b/>
          <w:sz w:val="28"/>
          <w:szCs w:val="28"/>
        </w:rPr>
        <w:t>III. Права</w:t>
      </w:r>
    </w:p>
    <w:p w:rsidR="00DA1F88" w:rsidRPr="00DA1F88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F88">
        <w:rPr>
          <w:rFonts w:ascii="Times New Roman" w:hAnsi="Times New Roman" w:cs="Times New Roman"/>
          <w:sz w:val="28"/>
          <w:szCs w:val="28"/>
        </w:rPr>
        <w:t>(в ред.</w:t>
      </w:r>
      <w:r w:rsidRPr="00F2143B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Правительства ЯНАО</w:t>
      </w:r>
      <w:proofErr w:type="gramEnd"/>
    </w:p>
    <w:p w:rsidR="00DA1F88" w:rsidRPr="00DA1F88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от 16.05.2014 N 387-П)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3.1. Департамент в целях реализации функций в установленной сфере деятельности имеет право: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участвовать в организации и проведении визитов официальных российских и иностранных делегаций в автономный округ, официальных делегаций автономного округа в субъекты Российской Федерации и зарубежные страны, осуществление протокольного и организационно-технического обеспечения международных и межрегиональных мероприятий;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вносить предложения в установленном порядке Губернатору автономного округа, заместителям Губернатора автономного округа, в исполнительные органы государственной власти автономного округа, в органы местного самоуправления муниципальных образований в автономном округе по вопросам, относящимся к компетенции департамента;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запрашивать и получать в установленном порядке сведения, необходимые для принятия решений по отнесенным к компетенции департамента вопросам;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осуществлять информационные контакты с дипломатическими и иными представителями зарубежных стран и международных организаций, а также с российскими региональными партнерами по вопросам международного и внешнеэкономического сотрудничества;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проводить от имени Правительства автономного округа предварительные переговоры и консультации с целью заключения взаимовыгодных контрактов, соглашений и договоров;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заключать контракты и договоры, касающиеся деятельности департамента;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привлекать на договорной основе специалистов и экспертов для выполнения задач, стоящих перед департаментом.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3.2. В составе департамента могут создаваться коллегии, являющиеся совещательными органами. Заместитель Губернатора автономного округа, директор департамента (далее - директор департамента) и его заместители входят в состав коллегии по должности. Другие члены коллегии назначаются приказом департамента.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Правительства ЯНАО от 16.05.2014 N 387-П)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3.3. Департамент вправе вносить предложения Губернатору автономного округа о заключении соглашений с федеральными органами исполнительной </w:t>
      </w:r>
      <w:r w:rsidRPr="00DA1F88">
        <w:rPr>
          <w:rFonts w:ascii="Times New Roman" w:hAnsi="Times New Roman" w:cs="Times New Roman"/>
          <w:sz w:val="28"/>
          <w:szCs w:val="28"/>
        </w:rPr>
        <w:lastRenderedPageBreak/>
        <w:t>власти о передаче им для осуществления отдельных полномочий департамента.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3.4. Для осуществления отдельных представительских функций и полномочий при федеральных органах государственной власти, органах государственной власти субъектов Российской Федерации либо на территориях других субъектов Российской Федерации, а также в субъектах иностранных федеративных государств и в административно-территориальных образованиях иностранных государств департамент может создавать свои территориальные органы - представительства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3.5. Департамент осуществляет координацию, регулирование и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 xml:space="preserve"> деятельностью: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представительства автономного округа при Правительстве Российской Федерации;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- представительства автономного округа в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>. Санкт-Петербурге;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- представительства автономного округа в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>. Екатеринбурге;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представительства автономного округа в Тюменской области;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представительства автономного округа в Курганской области;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- торгового представительства автономного округа в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>. Киеве (Украина);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государственного казенного учреждения "Центр развития внешних связей Ямало-Ненецкого автономного округа";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государственного казенного учреждения "Дирекция по обеспечению деятельности представительства Ямало-Ненецкого автономного округа при Правительстве Российской Федерации";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- государственного казенного учреждения "Дирекция по обеспечению деятельности представительства Ямало-Ненецкого автономного округа в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>. Санкт-Петербурге";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F88">
        <w:rPr>
          <w:rFonts w:ascii="Times New Roman" w:hAnsi="Times New Roman" w:cs="Times New Roman"/>
          <w:sz w:val="28"/>
          <w:szCs w:val="28"/>
        </w:rPr>
        <w:t>- государственного казенного учреждения "Дирекция по обеспечению деятельности представительств Ямало-Ненецкого автономного округа в Тюменской и Курганской областях и г. Екатеринбурге".</w:t>
      </w:r>
      <w:proofErr w:type="gramEnd"/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3.6. Департамент также обладает иными правами в соответствии с задачами и функциями, предусмотренными настоящим Положением и иными нормативными правовыми актами Российской Федерации и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82676F" w:rsidRDefault="00DA1F88" w:rsidP="00DA1F88">
      <w:pPr>
        <w:pStyle w:val="ConsPlusNormal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6F">
        <w:rPr>
          <w:rFonts w:ascii="Times New Roman" w:hAnsi="Times New Roman" w:cs="Times New Roman"/>
          <w:b/>
          <w:sz w:val="28"/>
          <w:szCs w:val="28"/>
        </w:rPr>
        <w:t>IV. Организация деятельности</w:t>
      </w:r>
    </w:p>
    <w:p w:rsidR="00DA1F88" w:rsidRPr="00DA1F88" w:rsidRDefault="00DA1F88" w:rsidP="00DA1F88">
      <w:pPr>
        <w:pStyle w:val="ConsPlusNormal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F88">
        <w:rPr>
          <w:rFonts w:ascii="Times New Roman" w:hAnsi="Times New Roman" w:cs="Times New Roman"/>
          <w:sz w:val="28"/>
          <w:szCs w:val="28"/>
        </w:rPr>
        <w:t>(в ред.</w:t>
      </w:r>
      <w:r w:rsidRPr="0082676F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8267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Правительства ЯНАО</w:t>
      </w:r>
      <w:proofErr w:type="gramEnd"/>
    </w:p>
    <w:p w:rsidR="00DA1F88" w:rsidRPr="00DA1F88" w:rsidRDefault="00DA1F88" w:rsidP="00DA1F88">
      <w:pPr>
        <w:pStyle w:val="ConsPlusNormal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от 16.05.2014 N 387-П)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4.1. Департамент на основе принципа единоначалия возглавляет заместитель Губернатора автономного округа, директор департамента (далее - директор департамента), назначаемый на должность и освобождаемый от должности Губернатором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(п. 4.1 в ред. </w:t>
      </w:r>
      <w:hyperlink r:id="rId36" w:history="1">
        <w:r w:rsidRPr="008267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Правительства ЯНАО от 13.04.2015 N 291-П)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lastRenderedPageBreak/>
        <w:t>4.2. Директор департамента имеет заместителей, один из которых - первый. Первый заместитель директора департамента назначается на должность и освобождается от должности Губернатором автономного округа по представлению директора департамента. Заместители директора департамента назначаются на должность и освобождаются от должности директором департамента.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 w:history="1">
        <w:r w:rsidRPr="008267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Правительства ЯНАО от 12.09.2014 N 720-П)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директора департамента в связи с болезнью, отпуском или командировкой его обязанности исполняет первый заместитель директора департамента. При временном отсутствии директора департамента и первого заместителя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директора департамента обязанности директора департамента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 xml:space="preserve"> исполняет иное должностное лицо, назначаемое в установленном порядке.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(п. 4.2 в ред. </w:t>
      </w:r>
      <w:hyperlink r:id="rId38" w:history="1">
        <w:r w:rsidRPr="008267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82676F">
        <w:rPr>
          <w:rFonts w:ascii="Times New Roman" w:hAnsi="Times New Roman" w:cs="Times New Roman"/>
          <w:sz w:val="28"/>
          <w:szCs w:val="28"/>
        </w:rPr>
        <w:t xml:space="preserve"> </w:t>
      </w:r>
      <w:r w:rsidRPr="00DA1F88">
        <w:rPr>
          <w:rFonts w:ascii="Times New Roman" w:hAnsi="Times New Roman" w:cs="Times New Roman"/>
          <w:sz w:val="28"/>
          <w:szCs w:val="28"/>
        </w:rPr>
        <w:t>Правительства ЯНАО от 10.07.2013 N 536-П)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4.3. Правовые акты и иные документы по вопросам осуществления трудовых отношений с директором департамента и служебных отношений с первым заместителем директора департамента от имени представителя нанимателя подписывает заместитель Губернатора автономного округа, руководитель аппарата Губернатора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(п. 4.3 в ред. </w:t>
      </w:r>
      <w:hyperlink r:id="rId39" w:history="1">
        <w:r w:rsidRPr="008267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Правительства ЯНАО от 13.04.2015 N 291-П)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4.4. Директор департамента: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организует деятельность департамента и несет персональную ответственность за выполнение возложенных на департамент государственных функций и предоставление департаментом государственной услуги;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8267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Правительства ЯНАО от 13.04.2015 N 291-П)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действует от имени департамента без специального на то уполномочия, представляет департамент в суде;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представляет на утверждение Правительству автономного округа Положение и состав основных структурных подразделений департамента, а также предложения по внесению в них изменений;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представляет на утверждение Губернатору автономного округа предельную штатную численность департамента, а также предложения по внесению в нее изменений;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издает приказы по вопросам деятельности департамента, отнесенным к его компетенции, и подписывает служебные документы департамента;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распоряжается денежными средствами департамента в пределах сумм, выделяемых на его финансирование по смете, подписывает контракты, договоры и соглашения департамента, выдает в установленном порядке доверенности на представительство департамента в суде, во взаимоотношениях департамента с организациями и гражданами, органами государственной власти и органами местного самоуправления муниципальных образований в автономном округе;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lastRenderedPageBreak/>
        <w:t>- вносит в установленном порядке в департамент финансов автономного округа предложения по формированию окружного бюджета и финансированию подведомственных департаменту учреждений;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представляет департамент в отношениях с другими органами государственной власти, органами местного самоуправления, гражданами и организациями;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распределяет должностные обязанности между своими заместителями;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утверждает структуру департамента, его штатное расписание, положения о структурных подразделениях департамента, должностные регламенты государственных гражданских служащих автономного округа и должностные инструкции иных работников;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назначает на должность и освобождает от должности государственных гражданских служащих и иных работников в соответствии с утвержденным в установленном порядке штатным расписанием департамента, если иное не предусмотрено федеральным законодательством и законодательством автономного округа;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- вносит в установленном порядке Губернатору автономного округа, в Правительство автономного округа проекты постановлений и распоряжений Губернатора автономного округа и Правительства автономного округа, другие документы в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 xml:space="preserve"> возложенных на департамент полномочий;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обеспечивает соблюдение государственными гражданскими служащими в департаменте правил охраны труда, трудовой дисциплины и требований, установленных регламентными документами;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представляет в установленном порядке государственных гражданских служащих департамента, других лиц, осуществляющих деятельность в установленной сфере, к присвоению почетных званий и награждению государственными наградами Российской Федерации, а также присвоению почетных званий и наград автономного округа;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утверждает положения о представительствах автономного округа;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федеральным законодательством и законодательством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4.5. Основными структурными подразделениями департамента являются управления. В состав управлений могут входить отделы, секторы. Секторы могут входить в состав отделов.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(п. 4.5 в ред. </w:t>
      </w:r>
      <w:hyperlink r:id="rId41" w:history="1">
        <w:r w:rsidRPr="008267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Правительства ЯНАО от 16.05.2014 N 387-П)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82676F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6F">
        <w:rPr>
          <w:rFonts w:ascii="Times New Roman" w:hAnsi="Times New Roman" w:cs="Times New Roman"/>
          <w:b/>
          <w:sz w:val="28"/>
          <w:szCs w:val="28"/>
        </w:rPr>
        <w:t>V. Реорганизация и ликвидация</w:t>
      </w:r>
    </w:p>
    <w:p w:rsidR="00DA1F88" w:rsidRPr="00DA1F88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F8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" w:history="1">
        <w:r w:rsidRPr="008267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Правительства ЯНАО</w:t>
      </w:r>
      <w:proofErr w:type="gramEnd"/>
    </w:p>
    <w:p w:rsidR="00DA1F88" w:rsidRPr="00DA1F88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от 16.05.2014 N 387-П)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5.1. Реорганизация и ликвидация департамента осуществляется в порядке, установленном действующим законодательством Российской Федерации.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Утвержден</w:t>
      </w:r>
    </w:p>
    <w:p w:rsidR="00DA1F88" w:rsidRPr="00DA1F88" w:rsidRDefault="00DA1F88" w:rsidP="00DA1F88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A1F88" w:rsidRPr="00DA1F88" w:rsidRDefault="00DA1F88" w:rsidP="00DA1F88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Ямало-Ненецкого автономного округа</w:t>
      </w:r>
    </w:p>
    <w:p w:rsidR="00DA1F88" w:rsidRPr="00DA1F88" w:rsidRDefault="00DA1F88" w:rsidP="00DA1F88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от 13 июня 2012 года N 465-П</w:t>
      </w:r>
    </w:p>
    <w:p w:rsid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76F" w:rsidRPr="00DA1F88" w:rsidRDefault="0082676F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1"/>
      <w:bookmarkEnd w:id="1"/>
      <w:r w:rsidRPr="00DA1F88">
        <w:rPr>
          <w:rFonts w:ascii="Times New Roman" w:hAnsi="Times New Roman" w:cs="Times New Roman"/>
          <w:sz w:val="28"/>
          <w:szCs w:val="28"/>
        </w:rPr>
        <w:t>СОСТАВ</w:t>
      </w: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ОСНОВНЫХ СТРУКТУРНЫХ ПОДРАЗДЕЛЕНИЙ ДЕПАРТАМЕНТА</w:t>
      </w: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МЕЖДУНАРОДНЫХ И ВНЕШНЕЭКОНОМИЧЕСКИХ СВЯЗЕЙ</w:t>
      </w: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ЯМАЛО-НЕНЕЦКОГО АВТОНОМНОГО ОКРУГА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1. Управление международной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 Управление внешнеэкономической и межрегиональной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3. Финансово-экономическое управление.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4. Управление организационно-правового обеспечения.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13A" w:rsidRPr="00DA1F88" w:rsidRDefault="00C8313A" w:rsidP="00DA1F88">
      <w:pPr>
        <w:ind w:right="-143" w:firstLine="709"/>
        <w:rPr>
          <w:rFonts w:ascii="Times New Roman" w:hAnsi="Times New Roman" w:cs="Times New Roman"/>
          <w:sz w:val="28"/>
          <w:szCs w:val="28"/>
        </w:rPr>
      </w:pPr>
    </w:p>
    <w:sectPr w:rsidR="00C8313A" w:rsidRPr="00DA1F88" w:rsidSect="00E7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F88"/>
    <w:rsid w:val="0082676F"/>
    <w:rsid w:val="00C8313A"/>
    <w:rsid w:val="00DA1F88"/>
    <w:rsid w:val="00E756A1"/>
    <w:rsid w:val="00F2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A1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A1F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A1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278CAF3FC06697EE9BDE59A4FDE8DE1B772BE1B8EC0DC2F304C2EC4AD77ABE37D58F41E92114E2C4E55s9h9E" TargetMode="External"/><Relationship Id="rId13" Type="http://schemas.openxmlformats.org/officeDocument/2006/relationships/hyperlink" Target="consultantplus://offline/ref=BE5278CAF3FC06697EE9BDE59A4FDE8DE1B772BE1888C6DA23304C2EC4AD77ABsEh3E" TargetMode="External"/><Relationship Id="rId18" Type="http://schemas.openxmlformats.org/officeDocument/2006/relationships/hyperlink" Target="consultantplus://offline/ref=BE5278CAF3FC06697EE9BDE59A4FDE8DE1B772BE1A8BC1D925304C2EC4AD77ABE37D58F41E92114E2C4E55s9h9E" TargetMode="External"/><Relationship Id="rId26" Type="http://schemas.openxmlformats.org/officeDocument/2006/relationships/hyperlink" Target="consultantplus://offline/ref=BE5278CAF3FC06697EE9BDE59A4FDE8DE1B772BE148CC5DE23304C2EC4AD77ABsEh3E" TargetMode="External"/><Relationship Id="rId39" Type="http://schemas.openxmlformats.org/officeDocument/2006/relationships/hyperlink" Target="consultantplus://offline/ref=BE5278CAF3FC06697EE9BDE59A4FDE8DE1B772BE1B8EC0DC2F304C2EC4AD77ABE37D58F41E92114E2C4E54s9h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E5278CAF3FC06697EE9BDE59A4FDE8DE1B772BE148EC3DD22304C2EC4AD77ABE37D58F41E92114E2C4E55s9h9E" TargetMode="External"/><Relationship Id="rId34" Type="http://schemas.openxmlformats.org/officeDocument/2006/relationships/hyperlink" Target="consultantplus://offline/ref=BE5278CAF3FC06697EE9BDE59A4FDE8DE1B772BE1A8EC4DF2E304C2EC4AD77ABE37D58F41E92114E2C4E57s9h5E" TargetMode="External"/><Relationship Id="rId42" Type="http://schemas.openxmlformats.org/officeDocument/2006/relationships/hyperlink" Target="consultantplus://offline/ref=BE5278CAF3FC06697EE9BDE59A4FDE8DE1B772BE1A8EC4DF2E304C2EC4AD77ABE37D58F41E92114E2C4E56s9h9E" TargetMode="External"/><Relationship Id="rId7" Type="http://schemas.openxmlformats.org/officeDocument/2006/relationships/hyperlink" Target="consultantplus://offline/ref=BE5278CAF3FC06697EE9BDE59A4FDE8DE1B772BE1A8AC3DF25304C2EC4AD77ABE37D58F41E92114E2C4E55s9h9E" TargetMode="External"/><Relationship Id="rId12" Type="http://schemas.openxmlformats.org/officeDocument/2006/relationships/hyperlink" Target="consultantplus://offline/ref=BE5278CAF3FC06697EE9BDE59A4FDE8DE1B772BE1984C5D926304C2EC4AD77ABE37D58F41E92114E2C4E5Cs9hCE" TargetMode="External"/><Relationship Id="rId17" Type="http://schemas.openxmlformats.org/officeDocument/2006/relationships/hyperlink" Target="consultantplus://offline/ref=BE5278CAF3FC06697EE9BDE59A4FDE8DE1B772BE1A8EC4DF2E304C2EC4AD77ABE37D58F41E92114E2C4E55s9h9E" TargetMode="External"/><Relationship Id="rId25" Type="http://schemas.openxmlformats.org/officeDocument/2006/relationships/hyperlink" Target="consultantplus://offline/ref=BE5278CAF3FC06697EE9A3E88C238980E5B42BB617DB9F8F2B3A19s7h6E" TargetMode="External"/><Relationship Id="rId33" Type="http://schemas.openxmlformats.org/officeDocument/2006/relationships/hyperlink" Target="consultantplus://offline/ref=BE5278CAF3FC06697EE9BDE59A4FDE8DE1B772BE1A8EC4DF2E304C2EC4AD77ABE37D58F41E92114E2C4E57s9h4E" TargetMode="External"/><Relationship Id="rId38" Type="http://schemas.openxmlformats.org/officeDocument/2006/relationships/hyperlink" Target="consultantplus://offline/ref=BE5278CAF3FC06697EE9BDE59A4FDE8DE1B772BE198AC7DD20304C2EC4AD77ABE37D58F41E92114E2C4E57s9h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5278CAF3FC06697EE9BDE59A4FDE8DE1B772BE198AC7DD20304C2EC4AD77ABE37D58F41E92114E2C4E55s9h9E" TargetMode="External"/><Relationship Id="rId20" Type="http://schemas.openxmlformats.org/officeDocument/2006/relationships/hyperlink" Target="consultantplus://offline/ref=BE5278CAF3FC06697EE9BDE59A4FDE8DE1B772BE1B8EC0DC2F304C2EC4AD77ABE37D58F41E92114E2C4E55s9h9E" TargetMode="External"/><Relationship Id="rId29" Type="http://schemas.openxmlformats.org/officeDocument/2006/relationships/hyperlink" Target="consultantplus://offline/ref=BE5278CAF3FC06697EE9BDE59A4FDE8DE1B772BE198AC7DD20304C2EC4AD77ABE37D58F41E92114E2C4E54s9hEE" TargetMode="External"/><Relationship Id="rId41" Type="http://schemas.openxmlformats.org/officeDocument/2006/relationships/hyperlink" Target="consultantplus://offline/ref=BE5278CAF3FC06697EE9BDE59A4FDE8DE1B772BE1A8EC4DF2E304C2EC4AD77ABE37D58F41E92114E2C4E56s9h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5278CAF3FC06697EE9BDE59A4FDE8DE1B772BE1A8BC1D925304C2EC4AD77ABE37D58F41E92114E2C4E55s9h9E" TargetMode="External"/><Relationship Id="rId11" Type="http://schemas.openxmlformats.org/officeDocument/2006/relationships/hyperlink" Target="consultantplus://offline/ref=BE5278CAF3FC06697EE9BDE59A4FDE8DE1B772BE1A84C5DD23304C2EC4AD77ABE37D58F41E92114E2C4E56s9h4E" TargetMode="External"/><Relationship Id="rId24" Type="http://schemas.openxmlformats.org/officeDocument/2006/relationships/hyperlink" Target="consultantplus://offline/ref=BE5278CAF3FC06697EE9BDE59A4FDE8DE1B772BE198AC7DD20304C2EC4AD77ABE37D58F41E92114E2C4E54s9hCE" TargetMode="External"/><Relationship Id="rId32" Type="http://schemas.openxmlformats.org/officeDocument/2006/relationships/hyperlink" Target="consultantplus://offline/ref=BE5278CAF3FC06697EE9A3E88C238980E6B42FB21888C88D7A6F177393sAh4E" TargetMode="External"/><Relationship Id="rId37" Type="http://schemas.openxmlformats.org/officeDocument/2006/relationships/hyperlink" Target="consultantplus://offline/ref=BE5278CAF3FC06697EE9BDE59A4FDE8DE1B772BE1A8BC1D925304C2EC4AD77ABE37D58F41E92114E2C4E54s9h5E" TargetMode="External"/><Relationship Id="rId40" Type="http://schemas.openxmlformats.org/officeDocument/2006/relationships/hyperlink" Target="consultantplus://offline/ref=BE5278CAF3FC06697EE9BDE59A4FDE8DE1B772BE1B8EC0DC2F304C2EC4AD77ABE37D58F41E92114E2C4E54s9h5E" TargetMode="External"/><Relationship Id="rId5" Type="http://schemas.openxmlformats.org/officeDocument/2006/relationships/hyperlink" Target="consultantplus://offline/ref=BE5278CAF3FC06697EE9BDE59A4FDE8DE1B772BE1A8EC4DF2E304C2EC4AD77ABE37D58F41E92114E2C4E55s9h9E" TargetMode="External"/><Relationship Id="rId15" Type="http://schemas.openxmlformats.org/officeDocument/2006/relationships/hyperlink" Target="consultantplus://offline/ref=BE5278CAF3FC06697EE9BDE59A4FDE8DE1B772BE1888C0DD24304C2EC4AD77ABsEh3E" TargetMode="External"/><Relationship Id="rId23" Type="http://schemas.openxmlformats.org/officeDocument/2006/relationships/hyperlink" Target="consultantplus://offline/ref=BE5278CAF3FC06697EE9BDE59A4FDE8DE1B772BE148CC5DE23304C2EC4AD77ABsEh3E" TargetMode="External"/><Relationship Id="rId28" Type="http://schemas.openxmlformats.org/officeDocument/2006/relationships/hyperlink" Target="consultantplus://offline/ref=BE5278CAF3FC06697EE9BDE59A4FDE8DE1B772BE148CC5DE23304C2EC4AD77ABsEh3E" TargetMode="External"/><Relationship Id="rId36" Type="http://schemas.openxmlformats.org/officeDocument/2006/relationships/hyperlink" Target="consultantplus://offline/ref=BE5278CAF3FC06697EE9BDE59A4FDE8DE1B772BE1B8EC0DC2F304C2EC4AD77ABE37D58F41E92114E2C4E54s9h9E" TargetMode="External"/><Relationship Id="rId10" Type="http://schemas.openxmlformats.org/officeDocument/2006/relationships/hyperlink" Target="consultantplus://offline/ref=BE5278CAF3FC06697EE9BDE59A4FDE8DE1B772BE148CC5DE23304C2EC4AD77ABE37D58F41E92114E2D4851s9h5E" TargetMode="External"/><Relationship Id="rId19" Type="http://schemas.openxmlformats.org/officeDocument/2006/relationships/hyperlink" Target="consultantplus://offline/ref=BE5278CAF3FC06697EE9BDE59A4FDE8DE1B772BE1A8AC3DF25304C2EC4AD77ABE37D58F41E92114E2C4E55s9h9E" TargetMode="External"/><Relationship Id="rId31" Type="http://schemas.openxmlformats.org/officeDocument/2006/relationships/hyperlink" Target="consultantplus://offline/ref=BE5278CAF3FC06697EE9BDE59A4FDE8DE1B772BE148EC3DD22304C2EC4AD77ABE37D58F41E92114E2C4E55s9h5E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BE5278CAF3FC06697EE9BDE59A4FDE8DE1B772BE198AC7DD20304C2EC4AD77ABE37D58F41E92114E2C4E55s9h9E" TargetMode="External"/><Relationship Id="rId9" Type="http://schemas.openxmlformats.org/officeDocument/2006/relationships/hyperlink" Target="consultantplus://offline/ref=BE5278CAF3FC06697EE9BDE59A4FDE8DE1B772BE148EC3DD22304C2EC4AD77ABE37D58F41E92114E2C4E55s9h9E" TargetMode="External"/><Relationship Id="rId14" Type="http://schemas.openxmlformats.org/officeDocument/2006/relationships/hyperlink" Target="consultantplus://offline/ref=BE5278CAF3FC06697EE9BDE59A4FDE8DE1B772BE1889C1DB26304C2EC4AD77ABsEh3E" TargetMode="External"/><Relationship Id="rId22" Type="http://schemas.openxmlformats.org/officeDocument/2006/relationships/hyperlink" Target="consultantplus://offline/ref=BE5278CAF3FC06697EE9A3E88C238980E5B42BB617DB9F8F2B3A19s7h6E" TargetMode="External"/><Relationship Id="rId27" Type="http://schemas.openxmlformats.org/officeDocument/2006/relationships/hyperlink" Target="consultantplus://offline/ref=BE5278CAF3FC06697EE9A3E88C238980E5B42BB617DB9F8F2B3A19s7h6E" TargetMode="External"/><Relationship Id="rId30" Type="http://schemas.openxmlformats.org/officeDocument/2006/relationships/hyperlink" Target="consultantplus://offline/ref=BE5278CAF3FC06697EE9BDE59A4FDE8DE1B772BE198AC7DD20304C2EC4AD77ABE37D58F41E92114E2C4E54s9hAE" TargetMode="External"/><Relationship Id="rId35" Type="http://schemas.openxmlformats.org/officeDocument/2006/relationships/hyperlink" Target="consultantplus://offline/ref=BE5278CAF3FC06697EE9BDE59A4FDE8DE1B772BE1A8EC4DF2E304C2EC4AD77ABE37D58F41E92114E2C4E56s9hD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5142</Words>
  <Characters>29312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1504</dc:creator>
  <cp:keywords/>
  <dc:description/>
  <cp:lastModifiedBy>1504</cp:lastModifiedBy>
  <cp:revision>3</cp:revision>
  <dcterms:created xsi:type="dcterms:W3CDTF">2016-04-08T04:35:00Z</dcterms:created>
  <dcterms:modified xsi:type="dcterms:W3CDTF">2016-04-08T06:01:00Z</dcterms:modified>
</cp:coreProperties>
</file>